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92" w:rsidRDefault="009478A8">
      <w:r>
        <w:t>SAUDI ARABIA OIL STRATEGY</w:t>
      </w:r>
    </w:p>
    <w:p w:rsidR="009478A8" w:rsidRDefault="009478A8"/>
    <w:p w:rsidR="009478A8" w:rsidRDefault="009478A8">
      <w:hyperlink r:id="rId4" w:history="1">
        <w:r w:rsidRPr="00C50936">
          <w:rPr>
            <w:rStyle w:val="Hyperlink"/>
          </w:rPr>
          <w:t>http://oilprice.com/Energy/Oil-Prices/Saudi-Oil-Strategy-Brilliant-or-Suicide.html</w:t>
        </w:r>
      </w:hyperlink>
    </w:p>
    <w:p w:rsidR="009478A8" w:rsidRDefault="009478A8">
      <w:bookmarkStart w:id="0" w:name="_GoBack"/>
      <w:bookmarkEnd w:id="0"/>
    </w:p>
    <w:sectPr w:rsidR="00947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A8"/>
    <w:rsid w:val="00077A92"/>
    <w:rsid w:val="009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85C19-8181-49F4-94F9-66DC163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ilprice.com/Energy/Oil-Prices/Saudi-Oil-Strategy-Brilliant-or-Suic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2016-03-02T21:48:00Z</dcterms:created>
  <dcterms:modified xsi:type="dcterms:W3CDTF">2016-03-02T21:48:00Z</dcterms:modified>
</cp:coreProperties>
</file>